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9A" w:rsidRPr="008C5B55" w:rsidRDefault="00B42C47">
      <w:pPr>
        <w:rPr>
          <w:bCs/>
        </w:rPr>
      </w:pPr>
      <w:r w:rsidRPr="008C5B55">
        <w:t xml:space="preserve">Stolica </w:t>
      </w:r>
      <w:hyperlink r:id="rId5" w:history="1">
        <w:r w:rsidRPr="008C5B55">
          <w:rPr>
            <w:rStyle w:val="Hipercze"/>
            <w:color w:val="auto"/>
            <w:u w:val="none"/>
          </w:rPr>
          <w:t>Szwecji</w:t>
        </w:r>
      </w:hyperlink>
      <w:r w:rsidRPr="008C5B55">
        <w:t xml:space="preserve"> to oczywiście największe, a jednocześnie najpiękniejsze miasto w kraju. Sztokholm położony jest częściowo na stałym lądzie nad jeziorem </w:t>
      </w:r>
      <w:proofErr w:type="spellStart"/>
      <w:r w:rsidRPr="008C5B55">
        <w:t>Mälaren</w:t>
      </w:r>
      <w:proofErr w:type="spellEnd"/>
      <w:r w:rsidRPr="008C5B55">
        <w:t xml:space="preserve">, a częściowo na 14 wysepkach zatoki </w:t>
      </w:r>
      <w:proofErr w:type="spellStart"/>
      <w:r w:rsidRPr="008C5B55">
        <w:t>Saltsjön</w:t>
      </w:r>
      <w:proofErr w:type="spellEnd"/>
      <w:r w:rsidRPr="008C5B55">
        <w:t xml:space="preserve">. Komunikację między wyspami zapewnia ponad 50 mostów oraz dobrze rozbudowany transport publiczny. Malownicze położenie na szkierowym wybrzeżu i wszechobecne kanały same w sobie stanowią atrakcję turystyczną, dzięki której miasto zyskało przydomek </w:t>
      </w:r>
      <w:r w:rsidRPr="008C5B55">
        <w:rPr>
          <w:rStyle w:val="Pogrubienie"/>
          <w:b w:val="0"/>
        </w:rPr>
        <w:t>„Wenecji Północy”.</w:t>
      </w:r>
      <w:r w:rsidR="00582C9A" w:rsidRPr="008C5B55">
        <w:rPr>
          <w:rStyle w:val="Pogrubienie"/>
        </w:rPr>
        <w:t xml:space="preserve"> </w:t>
      </w:r>
      <w:r w:rsidR="00582C9A" w:rsidRPr="008C5B55">
        <w:t>Skandynawska metropolia zachwyca nie tylko nietypowym ukształtowaniem terenu, ale także wspaniałą architekturą, olbrzymią ilością zieleni i świeżym powietrzem, będąc jednocześnie ważnym ośrodkiem politycznym, naukowym oraz kulturalnym.</w:t>
      </w:r>
      <w:bookmarkStart w:id="0" w:name="_GoBack"/>
      <w:bookmarkEnd w:id="0"/>
    </w:p>
    <w:sectPr w:rsidR="00582C9A" w:rsidRPr="008C5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47"/>
    <w:rsid w:val="002134D9"/>
    <w:rsid w:val="00582C9A"/>
    <w:rsid w:val="008C5B55"/>
    <w:rsid w:val="00B42C47"/>
    <w:rsid w:val="00EE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42C47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42C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42C47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42C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ielonamapa.pl/europa/szwecj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poligrafia</dc:creator>
  <cp:lastModifiedBy>poligrafia</cp:lastModifiedBy>
  <cp:revision>4</cp:revision>
  <dcterms:created xsi:type="dcterms:W3CDTF">2020-01-30T07:57:00Z</dcterms:created>
  <dcterms:modified xsi:type="dcterms:W3CDTF">2020-01-30T08:15:00Z</dcterms:modified>
</cp:coreProperties>
</file>